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51A" w:rsidRDefault="00FA651A">
      <w:pPr>
        <w:rPr>
          <w:b/>
        </w:rPr>
      </w:pPr>
      <w:r w:rsidRPr="00FA651A">
        <w:rPr>
          <w:b/>
        </w:rPr>
        <w:t>Wymagania edukacyjne na poszczególne oceny</w:t>
      </w:r>
      <w:r>
        <w:rPr>
          <w:b/>
        </w:rPr>
        <w:t>. Planeta Nowa 6</w:t>
      </w:r>
    </w:p>
    <w:p w:rsidR="00E84D66" w:rsidRPr="00FA651A" w:rsidRDefault="00E84D66">
      <w:pPr>
        <w:rPr>
          <w:b/>
        </w:rPr>
      </w:pPr>
    </w:p>
    <w:tbl>
      <w:tblPr>
        <w:tblStyle w:val="Tabela-Siatka"/>
        <w:tblW w:w="0" w:type="auto"/>
        <w:tblLook w:val="04A0"/>
      </w:tblPr>
      <w:tblGrid>
        <w:gridCol w:w="3002"/>
        <w:gridCol w:w="3003"/>
        <w:gridCol w:w="3003"/>
        <w:gridCol w:w="3003"/>
        <w:gridCol w:w="3003"/>
      </w:tblGrid>
      <w:tr w:rsidR="00FA651A" w:rsidTr="00E84D66">
        <w:trPr>
          <w:trHeight w:val="283"/>
        </w:trPr>
        <w:tc>
          <w:tcPr>
            <w:tcW w:w="15014" w:type="dxa"/>
            <w:gridSpan w:val="5"/>
            <w:vAlign w:val="center"/>
          </w:tcPr>
          <w:p w:rsidR="00FA651A" w:rsidRPr="00FA651A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Wymagania na poszczególne oceny</w:t>
            </w:r>
          </w:p>
        </w:tc>
      </w:tr>
      <w:tr w:rsidR="00FA651A" w:rsidTr="00E84D66">
        <w:trPr>
          <w:trHeight w:val="283"/>
        </w:trPr>
        <w:tc>
          <w:tcPr>
            <w:tcW w:w="3002" w:type="dxa"/>
          </w:tcPr>
          <w:p w:rsidR="00FA651A" w:rsidRPr="00FA651A" w:rsidRDefault="00FA651A" w:rsidP="00FA65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B30000"/>
                <w:sz w:val="18"/>
                <w:szCs w:val="17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konieczne</w:t>
            </w:r>
          </w:p>
          <w:p w:rsidR="00FA651A" w:rsidRPr="00FA651A" w:rsidRDefault="00FA651A" w:rsidP="00FA651A">
            <w:pPr>
              <w:jc w:val="center"/>
              <w:rPr>
                <w:rFonts w:cstheme="minorHAnsi"/>
                <w:sz w:val="18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(ocena dopuszczająca)</w:t>
            </w:r>
          </w:p>
        </w:tc>
        <w:tc>
          <w:tcPr>
            <w:tcW w:w="3003" w:type="dxa"/>
          </w:tcPr>
          <w:p w:rsidR="00FA651A" w:rsidRPr="00FA651A" w:rsidRDefault="00FA651A" w:rsidP="00FA65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B30000"/>
                <w:sz w:val="18"/>
                <w:szCs w:val="17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podstawowe</w:t>
            </w:r>
          </w:p>
          <w:p w:rsidR="00FA651A" w:rsidRPr="00FA651A" w:rsidRDefault="00FA651A" w:rsidP="00FA651A">
            <w:pPr>
              <w:jc w:val="center"/>
              <w:rPr>
                <w:rFonts w:cstheme="minorHAnsi"/>
                <w:sz w:val="18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(ocena dostateczna)</w:t>
            </w:r>
          </w:p>
        </w:tc>
        <w:tc>
          <w:tcPr>
            <w:tcW w:w="3003" w:type="dxa"/>
          </w:tcPr>
          <w:p w:rsidR="00FA651A" w:rsidRPr="00FA651A" w:rsidRDefault="00FA651A" w:rsidP="00FA65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B30000"/>
                <w:sz w:val="18"/>
                <w:szCs w:val="17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rozszerzające</w:t>
            </w:r>
          </w:p>
          <w:p w:rsidR="00FA651A" w:rsidRPr="00FA651A" w:rsidRDefault="00FA651A" w:rsidP="00FA651A">
            <w:pPr>
              <w:jc w:val="center"/>
              <w:rPr>
                <w:rFonts w:cstheme="minorHAnsi"/>
                <w:sz w:val="18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(ocena dobra)</w:t>
            </w:r>
          </w:p>
        </w:tc>
        <w:tc>
          <w:tcPr>
            <w:tcW w:w="3003" w:type="dxa"/>
          </w:tcPr>
          <w:p w:rsidR="00FA651A" w:rsidRPr="00FA651A" w:rsidRDefault="00FA651A" w:rsidP="00FA65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B30000"/>
                <w:sz w:val="18"/>
                <w:szCs w:val="17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dopełniające</w:t>
            </w:r>
          </w:p>
          <w:p w:rsidR="00FA651A" w:rsidRPr="00FA651A" w:rsidRDefault="00FA651A" w:rsidP="00FA651A">
            <w:pPr>
              <w:jc w:val="center"/>
              <w:rPr>
                <w:rFonts w:cstheme="minorHAnsi"/>
                <w:sz w:val="18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(ocena bardzo dobra)</w:t>
            </w:r>
          </w:p>
        </w:tc>
        <w:tc>
          <w:tcPr>
            <w:tcW w:w="3003" w:type="dxa"/>
          </w:tcPr>
          <w:p w:rsidR="00FA651A" w:rsidRPr="00FA651A" w:rsidRDefault="00FA651A" w:rsidP="00FA65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B30000"/>
                <w:sz w:val="18"/>
                <w:szCs w:val="17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wykraczające</w:t>
            </w:r>
          </w:p>
          <w:p w:rsidR="00FA651A" w:rsidRPr="00FA651A" w:rsidRDefault="00FA651A" w:rsidP="00FA651A">
            <w:pPr>
              <w:jc w:val="center"/>
              <w:rPr>
                <w:rFonts w:cstheme="minorHAnsi"/>
                <w:sz w:val="18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(ocena celująca)</w:t>
            </w:r>
          </w:p>
        </w:tc>
      </w:tr>
      <w:tr w:rsidR="00FA651A" w:rsidTr="00E84D66">
        <w:trPr>
          <w:trHeight w:val="283"/>
        </w:trPr>
        <w:tc>
          <w:tcPr>
            <w:tcW w:w="3002" w:type="dxa"/>
            <w:tcBorders>
              <w:bottom w:val="double" w:sz="4" w:space="0" w:color="auto"/>
            </w:tcBorders>
            <w:vAlign w:val="center"/>
          </w:tcPr>
          <w:p w:rsidR="00FA651A" w:rsidRPr="00FA651A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FA651A">
              <w:rPr>
                <w:rFonts w:cstheme="minorHAnsi"/>
                <w:b/>
                <w:bCs/>
                <w:color w:val="B30000"/>
                <w:sz w:val="18"/>
                <w:szCs w:val="17"/>
              </w:rPr>
              <w:t>2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:rsidR="00FA651A" w:rsidRPr="00FA651A" w:rsidRDefault="00FA651A" w:rsidP="00E84D66">
            <w:pPr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color w:val="B30000"/>
                <w:sz w:val="18"/>
                <w:szCs w:val="17"/>
              </w:rPr>
              <w:t>3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:rsidR="00FA651A" w:rsidRPr="00FA651A" w:rsidRDefault="00FA651A" w:rsidP="00E84D66">
            <w:pPr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color w:val="B30000"/>
                <w:sz w:val="18"/>
                <w:szCs w:val="17"/>
              </w:rPr>
              <w:t>4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:rsidR="00FA651A" w:rsidRPr="00FA651A" w:rsidRDefault="00FA651A" w:rsidP="00E84D66">
            <w:pPr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color w:val="B30000"/>
                <w:sz w:val="18"/>
                <w:szCs w:val="17"/>
              </w:rPr>
              <w:t>5</w:t>
            </w:r>
          </w:p>
        </w:tc>
        <w:tc>
          <w:tcPr>
            <w:tcW w:w="3003" w:type="dxa"/>
            <w:vAlign w:val="center"/>
          </w:tcPr>
          <w:p w:rsidR="00FA651A" w:rsidRPr="00FA651A" w:rsidRDefault="00FA651A" w:rsidP="00E84D66">
            <w:pPr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color w:val="B30000"/>
                <w:sz w:val="18"/>
                <w:szCs w:val="17"/>
              </w:rPr>
              <w:t>6</w:t>
            </w:r>
          </w:p>
        </w:tc>
      </w:tr>
      <w:tr w:rsidR="00FA651A" w:rsidTr="00E84D66">
        <w:trPr>
          <w:trHeight w:val="283"/>
        </w:trPr>
        <w:tc>
          <w:tcPr>
            <w:tcW w:w="15014" w:type="dxa"/>
            <w:gridSpan w:val="5"/>
            <w:tcBorders>
              <w:top w:val="double" w:sz="4" w:space="0" w:color="auto"/>
            </w:tcBorders>
            <w:vAlign w:val="center"/>
          </w:tcPr>
          <w:p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1. Współrzędne geograficzne</w:t>
            </w:r>
          </w:p>
        </w:tc>
      </w:tr>
      <w:tr w:rsidR="00FA651A" w:rsidTr="00FA651A">
        <w:tc>
          <w:tcPr>
            <w:tcW w:w="3002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lub na globusierównik, południki 0° i 180° orazpółkule: południową, północną,wschodnią i zachodnią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symbole oznaczającekierunki geograficzne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do czego służąwspółrzędne geograficzne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południkówi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równoleżników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wartości południkówi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równoleżników w miarachkątowych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Pr="00FE5A41">
              <w:rPr>
                <w:rFonts w:cstheme="minorHAnsi"/>
                <w:i/>
                <w:sz w:val="18"/>
                <w:szCs w:val="18"/>
              </w:rPr>
              <w:t>długość geograficzna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szerokośćgeograficzna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Pr="00FE5A41">
              <w:rPr>
                <w:rFonts w:cstheme="minorHAnsi"/>
                <w:i/>
                <w:sz w:val="18"/>
                <w:szCs w:val="18"/>
              </w:rPr>
              <w:t>rozciągłość południkowa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rozciągłośćrównoleżnikowa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odczytuje szerokość geograficznąi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długość geograficzną wybranychpunktów na globusie i mapie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odszukuje obiekty na mapiena podstawie podanychwspółrzędnych geograficznych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położenie matematycznogeograficznepunktów i obszarówna mapie świata i mapie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współrzędnegeograficzne na podstawie mapydrogowej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oblicza rozciągłość południkowąi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rozciągłość równoleżnikowąwybranych obszarów na Ziemi</w:t>
            </w:r>
          </w:p>
          <w:p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współrzędnegeograficzne punktu, w którymsię znajduje, za pomocą aplikacjiobsługującej mapy w smartfonielub komputerze</w:t>
            </w:r>
          </w:p>
          <w:p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 terenie współrzędnegeograficzne dowolnych punktówza pomocą mapy i odbiornika GPS</w:t>
            </w:r>
          </w:p>
        </w:tc>
      </w:tr>
      <w:tr w:rsidR="00FA651A" w:rsidTr="00342394">
        <w:trPr>
          <w:trHeight w:val="283"/>
        </w:trPr>
        <w:tc>
          <w:tcPr>
            <w:tcW w:w="15014" w:type="dxa"/>
            <w:gridSpan w:val="5"/>
            <w:vAlign w:val="center"/>
          </w:tcPr>
          <w:p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2. Ruchy Ziemi</w:t>
            </w:r>
          </w:p>
        </w:tc>
      </w:tr>
      <w:tr w:rsidR="00FA651A" w:rsidTr="00FA651A">
        <w:tc>
          <w:tcPr>
            <w:tcW w:w="3002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rodzaje ciał niebieskich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znajdujących się w Układzie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Słonecznym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planety Układu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Słonecznego w kolejności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od znajdującej się najbliżej Słońcado tej, która jest położona najdalej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czym polega ruchobrotowy Ziemi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terminu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górowanie Słońca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czas trwania ruchu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demonstruje ruch obrotowy Ziemi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 użyciu modeli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czym polega ruch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obiegowy Ziemi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demonstruje ruch obiegowy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Ziemiprzy użyciu modeli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daty rozpoczęciaastronomicznych pór roku</w:t>
            </w:r>
          </w:p>
          <w:p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globusie i mapie strefyoświetlenia Ziemi</w:t>
            </w:r>
          </w:p>
          <w:p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Pr="00FE5A41">
              <w:rPr>
                <w:rFonts w:cstheme="minorHAnsi"/>
                <w:i/>
                <w:sz w:val="18"/>
                <w:szCs w:val="18"/>
              </w:rPr>
              <w:t>gwiazda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planeta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planetoida</w:t>
            </w:r>
            <w:r w:rsidRPr="00FE5A41">
              <w:rPr>
                <w:rFonts w:cstheme="minorHAnsi"/>
                <w:sz w:val="18"/>
                <w:szCs w:val="18"/>
              </w:rPr>
              <w:t>,</w:t>
            </w:r>
            <w:r w:rsidRPr="00FE5A41">
              <w:rPr>
                <w:rFonts w:cstheme="minorHAnsi"/>
                <w:i/>
                <w:sz w:val="18"/>
                <w:szCs w:val="18"/>
              </w:rPr>
              <w:t>meteor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meteoryt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kometa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różnicę między gwiazdąa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planetą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ruchu obrotowegoZiemi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występowanie dnia i nocyjako głównego następstwo ruchu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obrotowego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cechy ruchu obiegowegoZiemi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strefy oświetlenia Ziemii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wskazuje ich granice na mapie lubglobusie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rodzaje ciał niebieskichprzedstawionych na ilustracji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dzienną wędrówkę Słońcapo niebie, posługując się ilustracjąlub planszą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wędrówkę Słońcapo niebie w różnych porach rokuna podstawie ilustracji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przebieg linii zmiany daty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zmiany w oświetleniuZiemi w pierwszych dniachastronomicznych pór rokuna podstawie ilustracji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następstwa ruchuobiegowego Ziemi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jakiej podstawie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wyróżnia się strefy oświetlenia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budowę UkładuSłonecznego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zależność między kątempadania promieni słonecznycha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długością cienia gnomonu lubdrzewa na podstawie ilustracji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różnicę między czasemstrefowym a czasem słonecznymna kuli ziemskiej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przyczyny występowania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dnia polarnego i nocy polarnej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strefy oświetlenia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 z uwzględnieniem kąta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padania promieni słonecznych,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czasu trwania dnia i nocy orazwystępowania pór roku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związek między ruchem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obrotowym Ziemi a takimi zjawiskami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jak pozorna wędrówka Słońca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niebie, górowanie Słońca,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występowanie dnia i nocy, dobowyrytm życia człowieka i przyrody,występowanie stref czasowych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czas strefowy na podstawiemapy stref czasowych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wykazuje związek między położeniemgeograficznym obszarua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wysokością górowania Słońca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wykazuje związek między ruchemobiegowym Ziemi a strefami jejoświetlenia oraz strefowymzróżnicowaniem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klimatówi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krajobrazów na Ziemi</w:t>
            </w:r>
          </w:p>
        </w:tc>
      </w:tr>
      <w:tr w:rsidR="00FA651A" w:rsidTr="00342394">
        <w:trPr>
          <w:trHeight w:val="283"/>
        </w:trPr>
        <w:tc>
          <w:tcPr>
            <w:tcW w:w="15014" w:type="dxa"/>
            <w:gridSpan w:val="5"/>
            <w:vAlign w:val="center"/>
          </w:tcPr>
          <w:p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lastRenderedPageBreak/>
              <w:t>3. Środowisko przyrodnicze i ludność Europy</w:t>
            </w:r>
          </w:p>
        </w:tc>
      </w:tr>
      <w:tr w:rsidR="00FA651A" w:rsidTr="00FA651A">
        <w:tc>
          <w:tcPr>
            <w:tcW w:w="3002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położenie Europy na mapieświata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nazwy większych mórz,zatok, cieśnin i wysp Europyi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wskazuje je na mapie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przebieg umownejgranicy między Europą a Azją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elementy krajobrazuIslandii na podstawie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strefy klimatycznew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Europie na podstawie mapyklimatycznej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obszaryw Europie o cechach klimatumorskiego i kontynentalnego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liczbę państw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politycznejnajwiększe i najmniejsze państwaEuropy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wpływającena rozmieszczenie ludności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wyjaśnia znaczenie terminu </w:t>
            </w:r>
            <w:r w:rsidRPr="00E84D66">
              <w:rPr>
                <w:rFonts w:cstheme="minorHAnsi"/>
                <w:i/>
                <w:sz w:val="18"/>
                <w:szCs w:val="18"/>
              </w:rPr>
              <w:t>gęstośćzaludnienia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rozmieszczenialudności obszary o dużej i małejgęstości zaludnienia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starzejące się krajeEuropy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grupy ludówzamieszkujących Europę napodstawie mapy tematycznej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główne języki i religiewystępujące 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Paryż i Londyn na mapieEuropy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przebieg umownej granicymiędzy Europą a Azją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decydująceo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długości linii brzegowej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największe krainygeograficzne Europy i wskazujeje na mapie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położenie geograficzneIslandii na podstawie mapyogólnogeograficznej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i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Pr="00FE5A41">
              <w:rPr>
                <w:rFonts w:cstheme="minorHAnsi"/>
                <w:i/>
                <w:sz w:val="18"/>
                <w:szCs w:val="18"/>
              </w:rPr>
              <w:t>wulkan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magma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erupcja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lawa</w:t>
            </w:r>
            <w:r w:rsidRPr="00FE5A41">
              <w:rPr>
                <w:rFonts w:cstheme="minorHAnsi"/>
                <w:sz w:val="18"/>
                <w:szCs w:val="18"/>
              </w:rPr>
              <w:t>,</w:t>
            </w:r>
            <w:r w:rsidRPr="00FE5A41">
              <w:rPr>
                <w:rFonts w:cstheme="minorHAnsi"/>
                <w:i/>
                <w:sz w:val="18"/>
                <w:szCs w:val="18"/>
              </w:rPr>
              <w:t>bazalt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kryterium wyróżnianiastref klimatycznych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cechy wybranych typówi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odmian klimatu Europyna podstawie klimatogramów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wskazuje na mapiepolitycznej Europy państwapowstałe na przełomie lat 80. i 90.XX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w.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rozmieszczenie ludnościwEuropie na podstawie mapyrozmieszczenia ludności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liczbę ludności Europyna tle liczby ludności pozostałychkontynentów na podstawiewykresów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zróżnicowaniejęzykowe ludności Europyna podstawie mapy tematycznej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przyczyny migracjiLudności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wymienia kraje imigracyjne i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krajeemigracyjne 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krajobrazuwielkomiejskiego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wskazuje na mapienajwiększe miasta Europy i świata</w:t>
            </w:r>
          </w:p>
          <w:p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miasta Europyz miastami świata na podstawiewykresów</w:t>
            </w:r>
          </w:p>
          <w:p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ukształtowaniepowierzchni Europy na podstawiemapy 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położenie Islandiiwzględem płyt litosferyna podstawie mapy geologicznej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przykłady obszarówwystępowania trzęsień ziemii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wybuchów wulkanów na świeciena podstawie mapy geologiczneji mapy 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czynniki wpływającena zróżnicowanie klimatyczneEuropy na podstawie mapklimatycznych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różnice między strefamiklimatycznymi, które znajdują sięw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zmiany liczbyludności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strukturę wieku i płciludności na podstawie piramidwieku i płci ludności wybranychkrajów Europy</w:t>
            </w:r>
          </w:p>
          <w:p w:rsidR="00527076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przyczynyzróżnicowania narodowościowegoi językowego ludności 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zróżnicowanie kulturowei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religijne 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zalety i wady życiaw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wielkim mieście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położenie i układprzestrzenny Londynu i Paryżana podstawie map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ukształtowaniepowierzchni wschodnieji zachodniej oraz północneji południowej części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przyczyny występowaniagejzerów na Islandii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strefy klimatycznew Europie i charakterystycznądla nich roślinność na podstawieklimatogramów i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prądów morskichna temperaturę powietrzaw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ukształtowaniapowierzchni na klimat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piramidy wiekui płci społeczeństw: młodego</w:t>
            </w:r>
            <w:r w:rsidR="00FE5A41">
              <w:rPr>
                <w:rFonts w:cstheme="minorHAnsi"/>
                <w:sz w:val="18"/>
                <w:szCs w:val="18"/>
              </w:rPr>
              <w:br/>
            </w:r>
            <w:r w:rsidRPr="00FE5A41">
              <w:rPr>
                <w:rFonts w:cstheme="minorHAnsi"/>
                <w:sz w:val="18"/>
                <w:szCs w:val="18"/>
              </w:rPr>
              <w:t>i starzejącego się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skutki zróżnicowaniakulturowego ludności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korzyści i zagrożeniazwiązane z migracjami ludności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Paryż i Londyn podwzględem ich znaczenia na świecie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wpływ działalnościlądolodu na ukształtowaniepółnocnej części Europyna podstawie mapy 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dodatkowychźródeł informacji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wpływ położeniana granicy płyt litosferyna występowanie wulkanówi trzęsień ziemi na Islandii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dlaczego w Europiena tej samej szerokościgeograficznej występują różnetypy i odmiany klimatu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zależności między strefamioświetlenia Ziemi a strefamiklimatycznymi na podstawieilustracji oraz map klimatycznych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rolę Unii Europejskiejw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przemianach społecznychi gospodarczych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przyczyny i skutkistarzenia się społeczeństw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działania, które możnapodjąć, aby zmniejszyć tempostarzenia się społeczeństwa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przyczyny nielegalnejimigracji do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ocenia skutki migracji ludnościmiędzy państwami Europyoraz imigracji ludności z innychkontynentów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ocenia rolę i funkcje Paryżai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Londynu jako wielkich metropolii</w:t>
            </w:r>
          </w:p>
        </w:tc>
      </w:tr>
      <w:tr w:rsidR="00FA651A" w:rsidTr="00342394">
        <w:trPr>
          <w:trHeight w:val="283"/>
        </w:trPr>
        <w:tc>
          <w:tcPr>
            <w:tcW w:w="15014" w:type="dxa"/>
            <w:gridSpan w:val="5"/>
            <w:vAlign w:val="center"/>
          </w:tcPr>
          <w:p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lastRenderedPageBreak/>
              <w:t>4. Gospodarka Europy</w:t>
            </w:r>
          </w:p>
        </w:tc>
      </w:tr>
      <w:tr w:rsidR="00FA651A" w:rsidTr="00FA651A">
        <w:tc>
          <w:tcPr>
            <w:tcW w:w="3002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zadania i funkcjerolnictwa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wyjaśnia znaczenie terminu </w:t>
            </w:r>
            <w:r w:rsidRPr="00FE5A41">
              <w:rPr>
                <w:rFonts w:cstheme="minorHAnsi"/>
                <w:i/>
                <w:sz w:val="18"/>
                <w:szCs w:val="18"/>
              </w:rPr>
              <w:t>plony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główne cechyśrodowiska przyrodniczego Daniii Węgier na podstawie mapyogólnogeograficznej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rośliny uprawnei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zwierzęta hodowlaneo największym znaczeniudla rolnictwa Danii 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Węgier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zadania i funkcjeprzemysłu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znane i cenionena świecie francuskie wyrobyprzemysłowe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przykłady odnawialnychi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nieodnawialnych źródeł energiina podstawie schematu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typy elektrownina podstawie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przyrodniczeEuropy Południowej na podstawiemapy ogólnogeograficznej</w:t>
            </w:r>
          </w:p>
          <w:p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atrakcje turystycznew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wybranych krajach EuropyPołudniowej na podstawie mapytematycznej i fotografii</w:t>
            </w:r>
          </w:p>
          <w:p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główne cechyśrodowiska przyrodniczegoDanii 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Węgier sprzyjającerozwojowi rolnictwa na podstawiemap ogólnogeograficznychi tematycznych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rozwojuprzemysłu 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przykłady działównowoczesnego przemysłuwe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wpływającena strukturę produkcji energiiw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główne zalety i wadyróżnych typów elektrowni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walory kulturowe EuropyPołudniowej na podstawiefotografii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elementy infrastrukturyturystycznej na podstawiefotografii oraz tekstów źródłowych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warunki przyrodniczei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pozaprzyrodnicze rozwojurolnictwa 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rozmieszczenienajważniejszych uprawi hodowli 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Danii i na Węgrzechna podstawie map rolnictwatych krajów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czym się charakteryzujenowoczesny przemysł 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zmiany w wykorzystaniuźródeł energii w Europie w XXi XXI w. na podstawie wykresu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turystykiw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krajach Europy Południowejna podstawie wykresówdotyczących liczby turystówi wpływów z turystyki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wydajność rolnictwaDanii i Węgier na podstawiewykresów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nowoczesnychusług we Francji na podstawiediagramów przedstawiającychstrukturę zatrudnienia wedługsektorów oraz strukturęwytwarzania PKB 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usługi turystycznei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transportowe 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zalety i wadyelektrowni jądrowych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rozwoju turystykina infrastrukturę turystyczną orazstrukturę zatrudnienia w krajachEuropy Południowej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dlaczego w Europiewystępują korzystne warunkiprzyrodnicze do rozwoju rolnictwa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pozytywnei negatywne skutki rozwojunowoczesnego rolnictwaw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rolę i znaczenienowoczesnego przemysłu i usługwe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wpływ warunkówśrodowiska przyrodniczegow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wybranych krajach Europyna wykorzystanie różnych źródełenergii</w:t>
            </w:r>
          </w:p>
        </w:tc>
      </w:tr>
      <w:tr w:rsidR="00FA651A" w:rsidTr="00342394">
        <w:trPr>
          <w:trHeight w:val="283"/>
        </w:trPr>
        <w:tc>
          <w:tcPr>
            <w:tcW w:w="15014" w:type="dxa"/>
            <w:gridSpan w:val="5"/>
            <w:vAlign w:val="center"/>
          </w:tcPr>
          <w:p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5. Sąsiedzi Polski</w:t>
            </w:r>
          </w:p>
        </w:tc>
      </w:tr>
      <w:tr w:rsidR="00FA651A" w:rsidTr="00FA651A">
        <w:tc>
          <w:tcPr>
            <w:tcW w:w="3002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główne działyprzetwórstwa przemysłowegow Niemczech na podstawiediagramu kołowego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NadrenięPółnocną-Westfalię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wymienia walory przyrodniczei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kulturowe Czech i Słowacji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atrakcje turystycznew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Czechach i na Słowacji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przyrodniczeLitwy 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Białorusi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główne atrakcjeturystyczne Litwy i Białorusi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położenie geograficzneUkrainy na podstawie mapyogólnogeograficznej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surowce mineralneUkrainy na podstawie mapygospodarczej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największekrainy geograficzne Rosji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surowce mineralne Rosjina podstawie mapy gospodarczej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lokalizuje na mapie Rosjigłówne obszary upraw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sąsiadów Polski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przykłady współpracyPolski z sąsiednimi krajami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przemysłuw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niemieckiej gospodarce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znane i cenionena świecie niemieckie wyrobyprzemysłowe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rozpoznaje obiekty z Listyświatowego dziedzictwa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UNESCOw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Czechach i na Słowacjina ilustracjach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atrakcje turystyczneLitwy i Białorusi na podstawie</w:t>
            </w:r>
            <w:r w:rsidR="00C00F28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tematycznej i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 podstawie mapycechy środowiska przyrodniczegoUkrainy sprzyjające rozwojowigospodarki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obszary, nadktórymi Ukraina utraciła kontrolę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główne gałęzieprzemysłu Rosji na podstawiemapy gospodarczej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najważniejsze roślinyuprawne w Rosji na podstawiemapy gospodarczej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nazwy euroregionówna podstawie mapy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przyczyny zmianzapoczątkowanych w przemyślew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Niemczech w latach 60. XX w.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strukturę zatrudnieniaw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 xml:space="preserve">przemyśle w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Niemczechna podstawie diagramu kołowego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środowiskoprzyrodnicze Czechi Słowacji na podstawie mapyogólnogeograficznej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turystykiaktywnej na Słowacji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środowisko przyrodniczeLitwy i Białorusi na podstawiemapy 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czynniki wpływającena atrakcyjność turystycznąLitwy 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Białorusi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przyczyny zmniejszaniasię liczby ludności Ukrainy napodstawie wykresu i schematu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cechy środowiskaprzyrodniczego Rosji na podstawiemapy 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jakie czynniki wpływająna stan gospodarki Rosji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usług w Rosji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relacje Polskiz Rosją podstawie dodatkowychźródeł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główne kierunki zmianprzemysłu w Nadrenii Północnej-</w:t>
            </w:r>
            <w:r w:rsidR="00E84D66">
              <w:rPr>
                <w:rFonts w:cstheme="minorHAnsi"/>
                <w:sz w:val="18"/>
                <w:szCs w:val="18"/>
              </w:rPr>
              <w:br/>
            </w:r>
            <w:r w:rsidRPr="00FE5A41">
              <w:rPr>
                <w:rFonts w:cstheme="minorHAnsi"/>
                <w:sz w:val="18"/>
                <w:szCs w:val="18"/>
              </w:rPr>
              <w:t>-Westfalii na podstawie mapyi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charakteryzuje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nowoczesneprzetwórstwo przemysłowew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Nadrenii Północnej-Westfaliina podstawie mapy</w:t>
            </w:r>
            <w:bookmarkStart w:id="0" w:name="_GoBack"/>
            <w:bookmarkEnd w:id="0"/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cechy środowiskaprzyrodniczego Czech i Słowacji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przykłady atrakcjiturystycznych i rekreacyjno</w:t>
            </w:r>
            <w:r w:rsidR="00342394" w:rsidRPr="00FE5A41">
              <w:rPr>
                <w:rFonts w:cstheme="minorHAnsi"/>
                <w:sz w:val="18"/>
                <w:szCs w:val="18"/>
              </w:rPr>
              <w:t>-</w:t>
            </w:r>
            <w:r w:rsidR="00E84D66">
              <w:rPr>
                <w:rFonts w:cstheme="minorHAnsi"/>
                <w:sz w:val="18"/>
                <w:szCs w:val="18"/>
              </w:rPr>
              <w:br/>
              <w:t>-</w:t>
            </w:r>
            <w:r w:rsidRPr="00FE5A41">
              <w:rPr>
                <w:rFonts w:cstheme="minorHAnsi"/>
                <w:sz w:val="18"/>
                <w:szCs w:val="18"/>
              </w:rPr>
              <w:t>sportowychCzech i Słowacjina podstawie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walory przyrodniczeLitwy i Białorusi na podstawiemapy ogólnogeograficzneji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przyczyny konfliktówna Ukrainie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czynniki lokalizacjigłównych okręgówprzemysłowych Rosji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przemysłuw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gospodarce Rosji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stosunki Polski z sąsiadamina podstawie dodatkowych źródeł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sektorakreatywnego na gospodarkęNadrenii Północnej-</w:t>
            </w:r>
            <w:r w:rsidR="00E84D66">
              <w:rPr>
                <w:rFonts w:cstheme="minorHAnsi"/>
                <w:sz w:val="18"/>
                <w:szCs w:val="18"/>
              </w:rPr>
              <w:br/>
              <w:t>-</w:t>
            </w:r>
            <w:r w:rsidRPr="00FE5A41">
              <w:rPr>
                <w:rFonts w:cstheme="minorHAnsi"/>
                <w:sz w:val="18"/>
                <w:szCs w:val="18"/>
              </w:rPr>
              <w:t>Westfalii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udowadnia, że Niemcy sąświatową potęgą gospodarczą napodstawie danych statystycznychoraz map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gospodarczych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udowadnia, że Czechy i Słowacjato kraje atrakcyjne pod względemturystycznym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projektuje wycieczkę na Litwęi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Białoruś, posługując się różnymimapami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konsekwencjegospodarcze konfliktówna Ukrainie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atrakcjeturystyczne Ukrainy na podstawiedodatkowych źródeł oraz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konfliktu z Ukrainąna Rosję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uzasadnia potrzebę utrzymywaniadobrych relacji z sąsiadami Polski</w:t>
            </w:r>
          </w:p>
          <w:p w:rsidR="00FA651A" w:rsidRDefault="00FA651A" w:rsidP="00E84D66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przygotowuje pracę (np. album,plakat, prezentację multimedialną)na temat inicjatyw zrealizowanychw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najbliższym euroregioniena podstawie dodatkowychźródeł informacji</w:t>
            </w:r>
          </w:p>
          <w:p w:rsidR="00E84D66" w:rsidRPr="00FE5A41" w:rsidRDefault="00E84D66" w:rsidP="00E84D66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</w:tr>
      <w:tr w:rsidR="00FA651A" w:rsidTr="00FA651A">
        <w:tc>
          <w:tcPr>
            <w:tcW w:w="3002" w:type="dxa"/>
          </w:tcPr>
          <w:p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</w:tr>
    </w:tbl>
    <w:p w:rsidR="00DE7415" w:rsidRDefault="00C00F28"/>
    <w:sectPr w:rsidR="00DE7415" w:rsidSect="00FA651A">
      <w:pgSz w:w="16838" w:h="11906" w:orient="landscape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FA651A"/>
    <w:rsid w:val="00087B48"/>
    <w:rsid w:val="000C03A7"/>
    <w:rsid w:val="00342394"/>
    <w:rsid w:val="00503A73"/>
    <w:rsid w:val="005143A4"/>
    <w:rsid w:val="00527076"/>
    <w:rsid w:val="00900F33"/>
    <w:rsid w:val="00C00F28"/>
    <w:rsid w:val="00E84D66"/>
    <w:rsid w:val="00FA651A"/>
    <w:rsid w:val="00FE5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13" w:right="-57" w:hanging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7B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A65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2114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Urbaniak</dc:creator>
  <cp:keywords/>
  <dc:description/>
  <cp:lastModifiedBy>Admin</cp:lastModifiedBy>
  <cp:revision>3</cp:revision>
  <dcterms:created xsi:type="dcterms:W3CDTF">2019-08-28T08:08:00Z</dcterms:created>
  <dcterms:modified xsi:type="dcterms:W3CDTF">2021-09-12T10:45:00Z</dcterms:modified>
</cp:coreProperties>
</file>